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4069" w14:textId="34172338" w:rsidR="00AB7D36" w:rsidRDefault="0089466B" w:rsidP="00E76AF6">
      <w:pPr>
        <w:pStyle w:val="Title"/>
        <w:jc w:val="center"/>
        <w:rPr>
          <w:rFonts w:ascii="NBS Light" w:hAnsi="NBS Light"/>
        </w:rPr>
      </w:pPr>
      <w:r w:rsidRPr="002A7497">
        <w:rPr>
          <w:rFonts w:ascii="NBS Light" w:hAnsi="NBS Light"/>
        </w:rPr>
        <w:t>Bulkington</w:t>
      </w:r>
      <w:r w:rsidR="005E1D61" w:rsidRPr="002A7497">
        <w:rPr>
          <w:rFonts w:ascii="NBS Light" w:hAnsi="NBS Light"/>
        </w:rPr>
        <w:t xml:space="preserve"> Parish </w:t>
      </w:r>
      <w:r w:rsidR="00AB7D36">
        <w:rPr>
          <w:rFonts w:ascii="NBS Light" w:hAnsi="NBS Light"/>
        </w:rPr>
        <w:t>Complaints Procedure</w:t>
      </w:r>
    </w:p>
    <w:p w14:paraId="0026E67A" w14:textId="43F976F9"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  The procedure is based on the framework suggested by the National Association of Local Councils.</w:t>
      </w:r>
    </w:p>
    <w:p w14:paraId="6F6497A8" w14:textId="03C57A92"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Definition of a complaint?</w:t>
      </w:r>
    </w:p>
    <w:p w14:paraId="011AF0DD"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14:paraId="0196EE49" w14:textId="1A9D9359"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Complaints should always be directed through the Clerk (except for complaints about the Clerk, in which case, the Chair</w:t>
      </w:r>
      <w:r w:rsidR="00A31FCD">
        <w:rPr>
          <w:rFonts w:ascii="Arial" w:eastAsia="Times New Roman" w:hAnsi="Arial" w:cs="Arial"/>
          <w:color w:val="000000"/>
          <w:lang w:eastAsia="en-GB"/>
        </w:rPr>
        <w:t>person</w:t>
      </w:r>
      <w:r w:rsidRPr="00AB7D36">
        <w:rPr>
          <w:rFonts w:ascii="Arial" w:eastAsia="Times New Roman" w:hAnsi="Arial" w:cs="Arial"/>
          <w:color w:val="000000"/>
          <w:lang w:eastAsia="en-GB"/>
        </w:rPr>
        <w:t xml:space="preserve"> takes the place of the Clerk in managing the process). It may be that the matter you are concerned about could be dealt with in a less formal manner. However, if you wish to use the procedure, please read on.</w:t>
      </w:r>
    </w:p>
    <w:p w14:paraId="16400924" w14:textId="4BDA5EF8"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Making a complaint</w:t>
      </w:r>
    </w:p>
    <w:p w14:paraId="31AB65E8"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We cannot please everyone all the time. What we can promise is to listen and to do what we can to deal with your problem.</w:t>
      </w:r>
    </w:p>
    <w:p w14:paraId="17714CD6"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14:paraId="709D7DE0"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14:paraId="64F2F18C"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14:paraId="57297122"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When your complaint has been received, we will write to you within seven days to let you know –</w:t>
      </w:r>
    </w:p>
    <w:p w14:paraId="6BE6070E" w14:textId="77777777" w:rsidR="00AB7D36" w:rsidRPr="00AB7D36" w:rsidRDefault="00AB7D36" w:rsidP="00AB7D36">
      <w:pPr>
        <w:numPr>
          <w:ilvl w:val="0"/>
          <w:numId w:val="14"/>
        </w:numPr>
        <w:shd w:val="clear" w:color="auto" w:fill="FFFFFF"/>
        <w:spacing w:before="120" w:after="120" w:line="240" w:lineRule="auto"/>
        <w:rPr>
          <w:rFonts w:ascii="Arial" w:eastAsia="Times New Roman" w:hAnsi="Arial" w:cs="Arial"/>
          <w:color w:val="000000"/>
          <w:lang w:eastAsia="en-GB"/>
        </w:rPr>
      </w:pPr>
      <w:r w:rsidRPr="00AB7D36">
        <w:rPr>
          <w:rFonts w:ascii="Arial" w:eastAsia="Times New Roman" w:hAnsi="Arial" w:cs="Arial"/>
          <w:color w:val="000000"/>
          <w:lang w:eastAsia="en-GB"/>
        </w:rPr>
        <w:t>Who is responsible for dealing with the complaint.</w:t>
      </w:r>
    </w:p>
    <w:p w14:paraId="72A99EE4" w14:textId="77777777" w:rsidR="00AB7D36" w:rsidRPr="00AB7D36" w:rsidRDefault="00AB7D36" w:rsidP="00AB7D36">
      <w:pPr>
        <w:numPr>
          <w:ilvl w:val="0"/>
          <w:numId w:val="14"/>
        </w:numPr>
        <w:shd w:val="clear" w:color="auto" w:fill="FFFFFF"/>
        <w:spacing w:before="120" w:after="120" w:line="240" w:lineRule="auto"/>
        <w:rPr>
          <w:rFonts w:ascii="Arial" w:eastAsia="Times New Roman" w:hAnsi="Arial" w:cs="Arial"/>
          <w:color w:val="000000"/>
          <w:lang w:eastAsia="en-GB"/>
        </w:rPr>
      </w:pPr>
      <w:r w:rsidRPr="00AB7D36">
        <w:rPr>
          <w:rFonts w:ascii="Arial" w:eastAsia="Times New Roman" w:hAnsi="Arial" w:cs="Arial"/>
          <w:color w:val="000000"/>
          <w:lang w:eastAsia="en-GB"/>
        </w:rPr>
        <w:lastRenderedPageBreak/>
        <w:t>How it will be dealt with.</w:t>
      </w:r>
    </w:p>
    <w:p w14:paraId="704185F0" w14:textId="77777777" w:rsidR="00AB7D36" w:rsidRPr="00AB7D36" w:rsidRDefault="00AB7D36" w:rsidP="00AB7D36">
      <w:pPr>
        <w:numPr>
          <w:ilvl w:val="0"/>
          <w:numId w:val="14"/>
        </w:numPr>
        <w:shd w:val="clear" w:color="auto" w:fill="FFFFFF"/>
        <w:spacing w:before="120" w:after="120" w:line="240" w:lineRule="auto"/>
        <w:rPr>
          <w:rFonts w:ascii="Arial" w:eastAsia="Times New Roman" w:hAnsi="Arial" w:cs="Arial"/>
          <w:color w:val="000000"/>
          <w:lang w:eastAsia="en-GB"/>
        </w:rPr>
      </w:pPr>
      <w:r w:rsidRPr="00AB7D36">
        <w:rPr>
          <w:rFonts w:ascii="Arial" w:eastAsia="Times New Roman" w:hAnsi="Arial" w:cs="Arial"/>
          <w:color w:val="000000"/>
          <w:lang w:eastAsia="en-GB"/>
        </w:rPr>
        <w:t>When the complaint is likely to be dealt with.</w:t>
      </w:r>
    </w:p>
    <w:p w14:paraId="1CBC44CC" w14:textId="137A3FBD"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What to do</w:t>
      </w:r>
    </w:p>
    <w:p w14:paraId="7DA7FC47"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Complaints can be made in any of the following ways –</w:t>
      </w:r>
    </w:p>
    <w:p w14:paraId="30863C82" w14:textId="594E6A48"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Write or telephone the Clerk to the Parish Council (see Website for details). If you wish to write rather than e-mail, please contact the Clerk for her address.</w:t>
      </w:r>
      <w:r w:rsidRPr="00AB7D36">
        <w:rPr>
          <w:rFonts w:ascii="Arial" w:eastAsia="Times New Roman" w:hAnsi="Arial" w:cs="Arial"/>
          <w:color w:val="000000"/>
          <w:lang w:eastAsia="en-GB"/>
        </w:rPr>
        <w:br/>
        <w:t>Write to the Chair</w:t>
      </w:r>
      <w:r w:rsidR="00A31FCD">
        <w:rPr>
          <w:rFonts w:ascii="Arial" w:eastAsia="Times New Roman" w:hAnsi="Arial" w:cs="Arial"/>
          <w:color w:val="000000"/>
          <w:lang w:eastAsia="en-GB"/>
        </w:rPr>
        <w:t>person</w:t>
      </w:r>
      <w:r w:rsidRPr="00AB7D36">
        <w:rPr>
          <w:rFonts w:ascii="Arial" w:eastAsia="Times New Roman" w:hAnsi="Arial" w:cs="Arial"/>
          <w:color w:val="000000"/>
          <w:lang w:eastAsia="en-GB"/>
        </w:rPr>
        <w:t xml:space="preserve"> of the Parish Council (see Website for details)</w:t>
      </w:r>
      <w:r w:rsidRPr="00AB7D36">
        <w:rPr>
          <w:rFonts w:ascii="Arial" w:eastAsia="Times New Roman" w:hAnsi="Arial" w:cs="Arial"/>
          <w:color w:val="000000"/>
          <w:lang w:eastAsia="en-GB"/>
        </w:rPr>
        <w:br/>
        <w:t>If the complaint is about the Clerk, telephone or write to the Chair</w:t>
      </w:r>
      <w:r w:rsidR="00A31FCD">
        <w:rPr>
          <w:rFonts w:ascii="Arial" w:eastAsia="Times New Roman" w:hAnsi="Arial" w:cs="Arial"/>
          <w:color w:val="000000"/>
          <w:lang w:eastAsia="en-GB"/>
        </w:rPr>
        <w:t>person</w:t>
      </w:r>
      <w:r w:rsidRPr="00AB7D36">
        <w:rPr>
          <w:rFonts w:ascii="Arial" w:eastAsia="Times New Roman" w:hAnsi="Arial" w:cs="Arial"/>
          <w:color w:val="000000"/>
          <w:lang w:eastAsia="en-GB"/>
        </w:rPr>
        <w:t>.</w:t>
      </w:r>
    </w:p>
    <w:p w14:paraId="28CC25DD" w14:textId="54248432"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What happens next?</w:t>
      </w:r>
    </w:p>
    <w:p w14:paraId="3AD55292"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14:paraId="24CD893A"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Generally speaking, complainants can expect to receive a response in full within a month of the acknowledgement of the complaint.</w:t>
      </w:r>
    </w:p>
    <w:p w14:paraId="7C1635E8" w14:textId="17F0590B"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Complaint about the Clerk</w:t>
      </w:r>
    </w:p>
    <w:p w14:paraId="7B1EFC30" w14:textId="6878B4DC"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If the complaint is about the Clerk to the Council</w:t>
      </w:r>
      <w:r w:rsidR="00A31FCD">
        <w:rPr>
          <w:rFonts w:ascii="Arial" w:eastAsia="Times New Roman" w:hAnsi="Arial" w:cs="Arial"/>
          <w:color w:val="000000"/>
          <w:lang w:eastAsia="en-GB"/>
        </w:rPr>
        <w:t>, you should write to the Chairperson</w:t>
      </w:r>
      <w:r w:rsidRPr="00AB7D36">
        <w:rPr>
          <w:rFonts w:ascii="Arial" w:eastAsia="Times New Roman" w:hAnsi="Arial" w:cs="Arial"/>
          <w:color w:val="000000"/>
          <w:lang w:eastAsia="en-GB"/>
        </w:rPr>
        <w:t>. The Clerk will be formally advised of the matter and given an opportunity to comment.</w:t>
      </w:r>
    </w:p>
    <w:p w14:paraId="6EBDC7D4" w14:textId="7A94BD87"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Complaint about the ethical behaviour of a Parish Councillor</w:t>
      </w:r>
    </w:p>
    <w:p w14:paraId="01A7FCBE"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Members of Parish Councils sign a declaration to abide by a Code of Conduct and if they breach that code, there are consequences. A complaint alleging a breach of the Code of Conduct should be made in writing and addressed to Dartford Borough Council’s Monitoring Officer at The Civic Centre, Home Gardens, Dartford DA1 1DR.</w:t>
      </w:r>
    </w:p>
    <w:p w14:paraId="2497A7B8" w14:textId="33FCEF3D"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Unreasonable and Vexatious Complaints</w:t>
      </w:r>
    </w:p>
    <w:p w14:paraId="6909F524"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14:paraId="3E0E4D5E" w14:textId="0972CC22"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lastRenderedPageBreak/>
        <w:t>Anonymous Complaints</w:t>
      </w:r>
    </w:p>
    <w:p w14:paraId="45BAE4DE"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Anonymous complaints will be disregarded.</w:t>
      </w:r>
    </w:p>
    <w:p w14:paraId="2DEAEAB2" w14:textId="2552F36C"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Formal Complaints</w:t>
      </w:r>
    </w:p>
    <w:p w14:paraId="283A8489"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In certain circumstances, procedures/bodies other than the Parish Council may be appropriate in respect of the following types of complaint:</w:t>
      </w:r>
    </w:p>
    <w:p w14:paraId="67FB3563"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Financial irregularity - statutory right to object to Council’s audit of accounts under S.16 Audit Commission Act 1998. On other matters, the council may need to consul its auditor.   </w:t>
      </w:r>
      <w:r w:rsidRPr="00AB7D36">
        <w:rPr>
          <w:rFonts w:ascii="Arial" w:eastAsia="Times New Roman" w:hAnsi="Arial" w:cs="Arial"/>
          <w:color w:val="000000"/>
          <w:lang w:eastAsia="en-GB"/>
        </w:rPr>
        <w:br/>
        <w:t>Criminal activity - the Police</w:t>
      </w:r>
    </w:p>
    <w:p w14:paraId="2B3C0AF5" w14:textId="1C2F87B8"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How will the procedure operate?</w:t>
      </w:r>
    </w:p>
    <w:p w14:paraId="397D1360"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Complaints about the Council’s procedures, administration or policies will be dealt with by the Parish Council. The outcome of the complaint will be published.</w:t>
      </w:r>
    </w:p>
    <w:p w14:paraId="0E5D1076"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Clerk will acknowledge receipt of your complaint within seven working days and will also advise when the matter will be dealt with by the Complaints Committee.</w:t>
      </w:r>
    </w:p>
    <w:p w14:paraId="234D3664"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You will be invited to attend the meeting and to bring any representative if you wish.</w:t>
      </w:r>
    </w:p>
    <w:p w14:paraId="642C64A8"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14:paraId="161E6211" w14:textId="66765A16"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Procedure at the Meeting</w:t>
      </w:r>
    </w:p>
    <w:p w14:paraId="26A4E245"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Complaints Committee will consider whether the circumstances of the meeting warrant the exclusion of the press and public.</w:t>
      </w:r>
    </w:p>
    <w:p w14:paraId="1E893E78" w14:textId="4D6CC8B6"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 xml:space="preserve">The </w:t>
      </w:r>
      <w:r w:rsidR="00A31FCD" w:rsidRPr="00AB7D36">
        <w:rPr>
          <w:rFonts w:ascii="Arial" w:eastAsia="Times New Roman" w:hAnsi="Arial" w:cs="Arial"/>
          <w:color w:val="000000"/>
          <w:lang w:eastAsia="en-GB"/>
        </w:rPr>
        <w:t>Chair</w:t>
      </w:r>
      <w:r w:rsidR="00A31FCD">
        <w:rPr>
          <w:rFonts w:ascii="Arial" w:eastAsia="Times New Roman" w:hAnsi="Arial" w:cs="Arial"/>
          <w:color w:val="000000"/>
          <w:lang w:eastAsia="en-GB"/>
        </w:rPr>
        <w:t>person</w:t>
      </w:r>
      <w:r w:rsidR="00A31FCD" w:rsidRPr="00AB7D36">
        <w:rPr>
          <w:rFonts w:ascii="Arial" w:eastAsia="Times New Roman" w:hAnsi="Arial" w:cs="Arial"/>
          <w:color w:val="000000"/>
          <w:lang w:eastAsia="en-GB"/>
        </w:rPr>
        <w:t xml:space="preserve"> </w:t>
      </w:r>
      <w:r w:rsidRPr="00AB7D36">
        <w:rPr>
          <w:rFonts w:ascii="Arial" w:eastAsia="Times New Roman" w:hAnsi="Arial" w:cs="Arial"/>
          <w:color w:val="000000"/>
          <w:lang w:eastAsia="en-GB"/>
        </w:rPr>
        <w:t>will introduce everyone and will explain the procedure.</w:t>
      </w:r>
    </w:p>
    <w:p w14:paraId="122E4D6D"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You, as the complainant, or your representative, will outline the grounds for complaint.</w:t>
      </w:r>
    </w:p>
    <w:p w14:paraId="155CFB2F"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Members of the Complaints Committee will ask questions of you or your representative.</w:t>
      </w:r>
    </w:p>
    <w:p w14:paraId="2B1CF079"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If relevant, the Clerk will explain the Parish Council’s position.</w:t>
      </w:r>
    </w:p>
    <w:p w14:paraId="104226DB"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Members of the Committee will be able to ask questions of the Clerk to the Council.</w:t>
      </w:r>
    </w:p>
    <w:p w14:paraId="54D94B51" w14:textId="64DDD86B"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Chair</w:t>
      </w:r>
      <w:r w:rsidR="00A31FCD">
        <w:rPr>
          <w:rFonts w:ascii="Arial" w:eastAsia="Times New Roman" w:hAnsi="Arial" w:cs="Arial"/>
          <w:color w:val="000000"/>
          <w:lang w:eastAsia="en-GB"/>
        </w:rPr>
        <w:t>person</w:t>
      </w:r>
      <w:r w:rsidRPr="00AB7D36">
        <w:rPr>
          <w:rFonts w:ascii="Arial" w:eastAsia="Times New Roman" w:hAnsi="Arial" w:cs="Arial"/>
          <w:color w:val="000000"/>
          <w:lang w:eastAsia="en-GB"/>
        </w:rPr>
        <w:t xml:space="preserve"> will summarise the Parish Council’s position and then you will be offered the opportunity of summing up.</w:t>
      </w:r>
    </w:p>
    <w:p w14:paraId="2F2B3F43"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 xml:space="preserve">You will be asked to withdraw from the meeting (together with your representative or anyone accompanying you) whilst Members reach a decision on whether or not the grounds for the complaint have been made. It may </w:t>
      </w:r>
      <w:r w:rsidRPr="00AB7D36">
        <w:rPr>
          <w:rFonts w:ascii="Arial" w:eastAsia="Times New Roman" w:hAnsi="Arial" w:cs="Arial"/>
          <w:color w:val="000000"/>
          <w:lang w:eastAsia="en-GB"/>
        </w:rPr>
        <w:lastRenderedPageBreak/>
        <w:t>be appropriate in some circumstances for the Clerk also to withdraw from the meeting whilst Members reach a decision.</w:t>
      </w:r>
    </w:p>
    <w:p w14:paraId="2926C934"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If any points of clarification are required, you will be invited to re-join the meeting whilst clarification is sought and then asked to withdraw again.</w:t>
      </w:r>
    </w:p>
    <w:p w14:paraId="50019DE4"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14:paraId="69131109" w14:textId="64EC865B"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After the meeting</w:t>
      </w:r>
    </w:p>
    <w:p w14:paraId="1B8184FA"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decision will be confirmed in writing within seven working days, together with details of any action to be taken.</w:t>
      </w:r>
    </w:p>
    <w:p w14:paraId="52D72437" w14:textId="60EB4D10"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Complaints relating to the Clerk</w:t>
      </w:r>
    </w:p>
    <w:p w14:paraId="22953111"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14:paraId="50881FE8" w14:textId="4F0EC158" w:rsidR="00AB7D36" w:rsidRPr="00AB7D36" w:rsidRDefault="00AB7D36" w:rsidP="00AB7D36">
      <w:pPr>
        <w:pStyle w:val="Heading1"/>
        <w:spacing w:before="240" w:after="120"/>
        <w:rPr>
          <w:rFonts w:ascii="Arial" w:eastAsia="Times New Roman" w:hAnsi="Arial" w:cs="Arial"/>
          <w:sz w:val="22"/>
          <w:szCs w:val="22"/>
          <w:lang w:eastAsia="en-GB"/>
        </w:rPr>
      </w:pPr>
      <w:r w:rsidRPr="00AB7D36">
        <w:rPr>
          <w:rFonts w:ascii="Arial" w:eastAsia="Times New Roman" w:hAnsi="Arial" w:cs="Arial"/>
          <w:sz w:val="22"/>
          <w:szCs w:val="22"/>
          <w:lang w:eastAsia="en-GB"/>
        </w:rPr>
        <w:t>What to do if you are still not satisfied</w:t>
      </w:r>
    </w:p>
    <w:p w14:paraId="113CF31B" w14:textId="77777777" w:rsidR="00AB7D36" w:rsidRPr="00AB7D36" w:rsidRDefault="00AB7D36" w:rsidP="00AB7D36">
      <w:pPr>
        <w:shd w:val="clear" w:color="auto" w:fill="FFFFFF"/>
        <w:spacing w:before="120" w:after="120" w:line="360" w:lineRule="atLeast"/>
        <w:rPr>
          <w:rFonts w:ascii="Arial" w:eastAsia="Times New Roman" w:hAnsi="Arial" w:cs="Arial"/>
          <w:color w:val="000000"/>
          <w:lang w:eastAsia="en-GB"/>
        </w:rPr>
      </w:pPr>
      <w:r w:rsidRPr="00AB7D36">
        <w:rPr>
          <w:rFonts w:ascii="Arial" w:eastAsia="Times New Roman" w:hAnsi="Arial" w:cs="Arial"/>
          <w:color w:val="000000"/>
          <w:lang w:eastAsia="en-GB"/>
        </w:rPr>
        <w:t>The decision of the Parish Council is final with no appeal process as the Local Government Ombudsman does not consider complaints in respect of Parish Councils.</w:t>
      </w:r>
    </w:p>
    <w:p w14:paraId="76AEE572" w14:textId="77777777" w:rsidR="00E76AF6" w:rsidRPr="00AB7D36" w:rsidRDefault="00E76AF6" w:rsidP="00AB7D36">
      <w:pPr>
        <w:spacing w:before="120" w:after="120"/>
        <w:rPr>
          <w:rFonts w:ascii="Arial" w:hAnsi="Arial" w:cs="Arial"/>
        </w:rPr>
      </w:pPr>
    </w:p>
    <w:sectPr w:rsidR="00E76AF6" w:rsidRPr="00AB7D36">
      <w:headerReference w:type="even" r:id="rId8"/>
      <w:headerReference w:type="default" r:id="rId9"/>
      <w:footerReference w:type="even" r:id="rId10"/>
      <w:footerReference w:type="default" r:id="rId11"/>
      <w:headerReference w:type="first" r:id="rId12"/>
      <w:footerReference w:type="first" r:id="rId13"/>
      <w:pgSz w:w="11920" w:h="16840"/>
      <w:pgMar w:top="138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FB6B" w14:textId="77777777" w:rsidR="001F4C8F" w:rsidRDefault="001F4C8F" w:rsidP="00EB18CA">
      <w:pPr>
        <w:spacing w:after="0" w:line="240" w:lineRule="auto"/>
      </w:pPr>
      <w:r>
        <w:separator/>
      </w:r>
    </w:p>
  </w:endnote>
  <w:endnote w:type="continuationSeparator" w:id="0">
    <w:p w14:paraId="104AA52E" w14:textId="77777777" w:rsidR="001F4C8F" w:rsidRDefault="001F4C8F" w:rsidP="00EB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BS Light">
    <w:altName w:val="Corbel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17B" w14:textId="77777777" w:rsidR="00647BC3" w:rsidRDefault="00647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97299"/>
      <w:docPartObj>
        <w:docPartGallery w:val="Page Numbers (Bottom of Page)"/>
        <w:docPartUnique/>
      </w:docPartObj>
    </w:sdtPr>
    <w:sdtEndPr>
      <w:rPr>
        <w:color w:val="7F7F7F" w:themeColor="background1" w:themeShade="7F"/>
        <w:spacing w:val="60"/>
      </w:rPr>
    </w:sdtEndPr>
    <w:sdtContent>
      <w:p w14:paraId="7E30B98F" w14:textId="77777777" w:rsidR="00555381" w:rsidRDefault="00555381" w:rsidP="00555381">
        <w:pPr>
          <w:pStyle w:val="Footer"/>
          <w:pBdr>
            <w:top w:val="single" w:sz="4" w:space="1" w:color="D9D9D9" w:themeColor="background1" w:themeShade="D9"/>
          </w:pBdr>
          <w:spacing w:before="120" w:after="120"/>
          <w:jc w:val="right"/>
        </w:pPr>
        <w:r>
          <w:fldChar w:fldCharType="begin"/>
        </w:r>
        <w:r>
          <w:instrText xml:space="preserve"> PAGE   \* MERGEFORMAT </w:instrText>
        </w:r>
        <w:r>
          <w:fldChar w:fldCharType="separate"/>
        </w:r>
        <w:r w:rsidR="00A31FCD">
          <w:rPr>
            <w:noProof/>
          </w:rPr>
          <w:t>4</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2D18" w14:textId="77777777" w:rsidR="00647BC3" w:rsidRDefault="00647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7514" w14:textId="77777777" w:rsidR="001F4C8F" w:rsidRDefault="001F4C8F" w:rsidP="00EB18CA">
      <w:pPr>
        <w:spacing w:after="0" w:line="240" w:lineRule="auto"/>
      </w:pPr>
      <w:r>
        <w:separator/>
      </w:r>
    </w:p>
  </w:footnote>
  <w:footnote w:type="continuationSeparator" w:id="0">
    <w:p w14:paraId="299F61E7" w14:textId="77777777" w:rsidR="001F4C8F" w:rsidRDefault="001F4C8F" w:rsidP="00EB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CA7B" w14:textId="77777777" w:rsidR="00647BC3" w:rsidRDefault="00647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D61" w14:textId="199A2BAE" w:rsidR="00797923" w:rsidRDefault="007D3138" w:rsidP="007D3138">
    <w:pPr>
      <w:pStyle w:val="Header"/>
      <w:jc w:val="center"/>
    </w:pPr>
    <w:r>
      <w:rPr>
        <w:noProof/>
        <w:lang w:eastAsia="en-GB"/>
      </w:rPr>
      <w:drawing>
        <wp:inline distT="0" distB="0" distL="0" distR="0" wp14:anchorId="5E8F56BB" wp14:editId="4A8A702D">
          <wp:extent cx="1781998" cy="1076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610" cy="1103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B3C" w14:textId="77777777" w:rsidR="00647BC3" w:rsidRDefault="0064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43"/>
    <w:multiLevelType w:val="hybridMultilevel"/>
    <w:tmpl w:val="A564A05A"/>
    <w:lvl w:ilvl="0" w:tplc="43989A26">
      <w:start w:val="1"/>
      <w:numFmt w:val="decimal"/>
      <w:lvlText w:val="%1"/>
      <w:lvlJc w:val="left"/>
      <w:pPr>
        <w:ind w:left="380" w:hanging="160"/>
      </w:pPr>
      <w:rPr>
        <w:rFonts w:ascii="Calibri" w:eastAsia="Calibri" w:hAnsi="Calibri" w:cs="Calibri" w:hint="default"/>
        <w:b/>
        <w:bCs/>
        <w:w w:val="100"/>
        <w:sz w:val="22"/>
        <w:szCs w:val="22"/>
        <w:lang w:val="en-GB" w:eastAsia="en-GB" w:bidi="en-GB"/>
      </w:rPr>
    </w:lvl>
    <w:lvl w:ilvl="1" w:tplc="398AD3F2">
      <w:numFmt w:val="bullet"/>
      <w:lvlText w:val=""/>
      <w:lvlJc w:val="left"/>
      <w:pPr>
        <w:ind w:left="940" w:hanging="360"/>
      </w:pPr>
      <w:rPr>
        <w:rFonts w:ascii="Symbol" w:eastAsia="Symbol" w:hAnsi="Symbol" w:cs="Symbol" w:hint="default"/>
        <w:w w:val="100"/>
        <w:sz w:val="22"/>
        <w:szCs w:val="22"/>
        <w:lang w:val="en-GB" w:eastAsia="en-GB" w:bidi="en-GB"/>
      </w:rPr>
    </w:lvl>
    <w:lvl w:ilvl="2" w:tplc="818E87AA">
      <w:numFmt w:val="bullet"/>
      <w:lvlText w:val="•"/>
      <w:lvlJc w:val="left"/>
      <w:pPr>
        <w:ind w:left="2050" w:hanging="360"/>
      </w:pPr>
      <w:rPr>
        <w:rFonts w:hint="default"/>
        <w:lang w:val="en-GB" w:eastAsia="en-GB" w:bidi="en-GB"/>
      </w:rPr>
    </w:lvl>
    <w:lvl w:ilvl="3" w:tplc="0F64EAF2">
      <w:numFmt w:val="bullet"/>
      <w:lvlText w:val="•"/>
      <w:lvlJc w:val="left"/>
      <w:pPr>
        <w:ind w:left="3160" w:hanging="360"/>
      </w:pPr>
      <w:rPr>
        <w:rFonts w:hint="default"/>
        <w:lang w:val="en-GB" w:eastAsia="en-GB" w:bidi="en-GB"/>
      </w:rPr>
    </w:lvl>
    <w:lvl w:ilvl="4" w:tplc="D4985E70">
      <w:numFmt w:val="bullet"/>
      <w:lvlText w:val="•"/>
      <w:lvlJc w:val="left"/>
      <w:pPr>
        <w:ind w:left="4270" w:hanging="360"/>
      </w:pPr>
      <w:rPr>
        <w:rFonts w:hint="default"/>
        <w:lang w:val="en-GB" w:eastAsia="en-GB" w:bidi="en-GB"/>
      </w:rPr>
    </w:lvl>
    <w:lvl w:ilvl="5" w:tplc="893089D4">
      <w:numFmt w:val="bullet"/>
      <w:lvlText w:val="•"/>
      <w:lvlJc w:val="left"/>
      <w:pPr>
        <w:ind w:left="5380" w:hanging="360"/>
      </w:pPr>
      <w:rPr>
        <w:rFonts w:hint="default"/>
        <w:lang w:val="en-GB" w:eastAsia="en-GB" w:bidi="en-GB"/>
      </w:rPr>
    </w:lvl>
    <w:lvl w:ilvl="6" w:tplc="297AA722">
      <w:numFmt w:val="bullet"/>
      <w:lvlText w:val="•"/>
      <w:lvlJc w:val="left"/>
      <w:pPr>
        <w:ind w:left="6491" w:hanging="360"/>
      </w:pPr>
      <w:rPr>
        <w:rFonts w:hint="default"/>
        <w:lang w:val="en-GB" w:eastAsia="en-GB" w:bidi="en-GB"/>
      </w:rPr>
    </w:lvl>
    <w:lvl w:ilvl="7" w:tplc="2E8637D4">
      <w:numFmt w:val="bullet"/>
      <w:lvlText w:val="•"/>
      <w:lvlJc w:val="left"/>
      <w:pPr>
        <w:ind w:left="7601" w:hanging="360"/>
      </w:pPr>
      <w:rPr>
        <w:rFonts w:hint="default"/>
        <w:lang w:val="en-GB" w:eastAsia="en-GB" w:bidi="en-GB"/>
      </w:rPr>
    </w:lvl>
    <w:lvl w:ilvl="8" w:tplc="3482E96C">
      <w:numFmt w:val="bullet"/>
      <w:lvlText w:val="•"/>
      <w:lvlJc w:val="left"/>
      <w:pPr>
        <w:ind w:left="8711" w:hanging="360"/>
      </w:pPr>
      <w:rPr>
        <w:rFonts w:hint="default"/>
        <w:lang w:val="en-GB" w:eastAsia="en-GB" w:bidi="en-GB"/>
      </w:rPr>
    </w:lvl>
  </w:abstractNum>
  <w:abstractNum w:abstractNumId="1" w15:restartNumberingAfterBreak="0">
    <w:nsid w:val="061F06C9"/>
    <w:multiLevelType w:val="hybridMultilevel"/>
    <w:tmpl w:val="47108680"/>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DB9C9D30">
      <w:numFmt w:val="bullet"/>
      <w:lvlText w:val="•"/>
      <w:lvlJc w:val="left"/>
      <w:pPr>
        <w:ind w:left="856" w:hanging="360"/>
      </w:pPr>
      <w:rPr>
        <w:rFonts w:hint="default"/>
        <w:lang w:val="en-GB" w:eastAsia="en-GB" w:bidi="en-GB"/>
      </w:rPr>
    </w:lvl>
    <w:lvl w:ilvl="2" w:tplc="D0F26878">
      <w:numFmt w:val="bullet"/>
      <w:lvlText w:val="•"/>
      <w:lvlJc w:val="left"/>
      <w:pPr>
        <w:ind w:left="1233" w:hanging="360"/>
      </w:pPr>
      <w:rPr>
        <w:rFonts w:hint="default"/>
        <w:lang w:val="en-GB" w:eastAsia="en-GB" w:bidi="en-GB"/>
      </w:rPr>
    </w:lvl>
    <w:lvl w:ilvl="3" w:tplc="56345BA4">
      <w:numFmt w:val="bullet"/>
      <w:lvlText w:val="•"/>
      <w:lvlJc w:val="left"/>
      <w:pPr>
        <w:ind w:left="1610" w:hanging="360"/>
      </w:pPr>
      <w:rPr>
        <w:rFonts w:hint="default"/>
        <w:lang w:val="en-GB" w:eastAsia="en-GB" w:bidi="en-GB"/>
      </w:rPr>
    </w:lvl>
    <w:lvl w:ilvl="4" w:tplc="0EFA12D4">
      <w:numFmt w:val="bullet"/>
      <w:lvlText w:val="•"/>
      <w:lvlJc w:val="left"/>
      <w:pPr>
        <w:ind w:left="1986" w:hanging="360"/>
      </w:pPr>
      <w:rPr>
        <w:rFonts w:hint="default"/>
        <w:lang w:val="en-GB" w:eastAsia="en-GB" w:bidi="en-GB"/>
      </w:rPr>
    </w:lvl>
    <w:lvl w:ilvl="5" w:tplc="90745B84">
      <w:numFmt w:val="bullet"/>
      <w:lvlText w:val="•"/>
      <w:lvlJc w:val="left"/>
      <w:pPr>
        <w:ind w:left="2363" w:hanging="360"/>
      </w:pPr>
      <w:rPr>
        <w:rFonts w:hint="default"/>
        <w:lang w:val="en-GB" w:eastAsia="en-GB" w:bidi="en-GB"/>
      </w:rPr>
    </w:lvl>
    <w:lvl w:ilvl="6" w:tplc="74A8B4E0">
      <w:numFmt w:val="bullet"/>
      <w:lvlText w:val="•"/>
      <w:lvlJc w:val="left"/>
      <w:pPr>
        <w:ind w:left="2740" w:hanging="360"/>
      </w:pPr>
      <w:rPr>
        <w:rFonts w:hint="default"/>
        <w:lang w:val="en-GB" w:eastAsia="en-GB" w:bidi="en-GB"/>
      </w:rPr>
    </w:lvl>
    <w:lvl w:ilvl="7" w:tplc="AAD07D7A">
      <w:numFmt w:val="bullet"/>
      <w:lvlText w:val="•"/>
      <w:lvlJc w:val="left"/>
      <w:pPr>
        <w:ind w:left="3116" w:hanging="360"/>
      </w:pPr>
      <w:rPr>
        <w:rFonts w:hint="default"/>
        <w:lang w:val="en-GB" w:eastAsia="en-GB" w:bidi="en-GB"/>
      </w:rPr>
    </w:lvl>
    <w:lvl w:ilvl="8" w:tplc="283ABAF4">
      <w:numFmt w:val="bullet"/>
      <w:lvlText w:val="•"/>
      <w:lvlJc w:val="left"/>
      <w:pPr>
        <w:ind w:left="3493" w:hanging="360"/>
      </w:pPr>
      <w:rPr>
        <w:rFonts w:hint="default"/>
        <w:lang w:val="en-GB" w:eastAsia="en-GB" w:bidi="en-GB"/>
      </w:rPr>
    </w:lvl>
  </w:abstractNum>
  <w:abstractNum w:abstractNumId="2" w15:restartNumberingAfterBreak="0">
    <w:nsid w:val="0C8E4526"/>
    <w:multiLevelType w:val="hybridMultilevel"/>
    <w:tmpl w:val="F82C642A"/>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21C87458">
      <w:numFmt w:val="bullet"/>
      <w:lvlText w:val="•"/>
      <w:lvlJc w:val="left"/>
      <w:pPr>
        <w:ind w:left="856" w:hanging="360"/>
      </w:pPr>
      <w:rPr>
        <w:rFonts w:hint="default"/>
        <w:lang w:val="en-GB" w:eastAsia="en-GB" w:bidi="en-GB"/>
      </w:rPr>
    </w:lvl>
    <w:lvl w:ilvl="2" w:tplc="B2865CC0">
      <w:numFmt w:val="bullet"/>
      <w:lvlText w:val="•"/>
      <w:lvlJc w:val="left"/>
      <w:pPr>
        <w:ind w:left="1233" w:hanging="360"/>
      </w:pPr>
      <w:rPr>
        <w:rFonts w:hint="default"/>
        <w:lang w:val="en-GB" w:eastAsia="en-GB" w:bidi="en-GB"/>
      </w:rPr>
    </w:lvl>
    <w:lvl w:ilvl="3" w:tplc="B9F43C96">
      <w:numFmt w:val="bullet"/>
      <w:lvlText w:val="•"/>
      <w:lvlJc w:val="left"/>
      <w:pPr>
        <w:ind w:left="1610" w:hanging="360"/>
      </w:pPr>
      <w:rPr>
        <w:rFonts w:hint="default"/>
        <w:lang w:val="en-GB" w:eastAsia="en-GB" w:bidi="en-GB"/>
      </w:rPr>
    </w:lvl>
    <w:lvl w:ilvl="4" w:tplc="9CC267E4">
      <w:numFmt w:val="bullet"/>
      <w:lvlText w:val="•"/>
      <w:lvlJc w:val="left"/>
      <w:pPr>
        <w:ind w:left="1986" w:hanging="360"/>
      </w:pPr>
      <w:rPr>
        <w:rFonts w:hint="default"/>
        <w:lang w:val="en-GB" w:eastAsia="en-GB" w:bidi="en-GB"/>
      </w:rPr>
    </w:lvl>
    <w:lvl w:ilvl="5" w:tplc="F9A82640">
      <w:numFmt w:val="bullet"/>
      <w:lvlText w:val="•"/>
      <w:lvlJc w:val="left"/>
      <w:pPr>
        <w:ind w:left="2363" w:hanging="360"/>
      </w:pPr>
      <w:rPr>
        <w:rFonts w:hint="default"/>
        <w:lang w:val="en-GB" w:eastAsia="en-GB" w:bidi="en-GB"/>
      </w:rPr>
    </w:lvl>
    <w:lvl w:ilvl="6" w:tplc="DCEE5588">
      <w:numFmt w:val="bullet"/>
      <w:lvlText w:val="•"/>
      <w:lvlJc w:val="left"/>
      <w:pPr>
        <w:ind w:left="2740" w:hanging="360"/>
      </w:pPr>
      <w:rPr>
        <w:rFonts w:hint="default"/>
        <w:lang w:val="en-GB" w:eastAsia="en-GB" w:bidi="en-GB"/>
      </w:rPr>
    </w:lvl>
    <w:lvl w:ilvl="7" w:tplc="A0EE5B06">
      <w:numFmt w:val="bullet"/>
      <w:lvlText w:val="•"/>
      <w:lvlJc w:val="left"/>
      <w:pPr>
        <w:ind w:left="3116" w:hanging="360"/>
      </w:pPr>
      <w:rPr>
        <w:rFonts w:hint="default"/>
        <w:lang w:val="en-GB" w:eastAsia="en-GB" w:bidi="en-GB"/>
      </w:rPr>
    </w:lvl>
    <w:lvl w:ilvl="8" w:tplc="66F8C238">
      <w:numFmt w:val="bullet"/>
      <w:lvlText w:val="•"/>
      <w:lvlJc w:val="left"/>
      <w:pPr>
        <w:ind w:left="3493" w:hanging="360"/>
      </w:pPr>
      <w:rPr>
        <w:rFonts w:hint="default"/>
        <w:lang w:val="en-GB" w:eastAsia="en-GB" w:bidi="en-GB"/>
      </w:rPr>
    </w:lvl>
  </w:abstractNum>
  <w:abstractNum w:abstractNumId="3" w15:restartNumberingAfterBreak="0">
    <w:nsid w:val="1FAE05E0"/>
    <w:multiLevelType w:val="hybridMultilevel"/>
    <w:tmpl w:val="3E861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E164C"/>
    <w:multiLevelType w:val="hybridMultilevel"/>
    <w:tmpl w:val="04185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6102"/>
    <w:multiLevelType w:val="hybridMultilevel"/>
    <w:tmpl w:val="856C27B8"/>
    <w:lvl w:ilvl="0" w:tplc="37D8D9A0">
      <w:start w:val="2"/>
      <w:numFmt w:val="decimal"/>
      <w:lvlText w:val="%1."/>
      <w:lvlJc w:val="left"/>
      <w:pPr>
        <w:ind w:left="463" w:hanging="356"/>
      </w:pPr>
      <w:rPr>
        <w:rFonts w:ascii="Arial" w:eastAsia="Arial" w:hAnsi="Arial" w:cs="Arial" w:hint="default"/>
        <w:b/>
        <w:bCs/>
        <w:spacing w:val="-17"/>
        <w:w w:val="100"/>
        <w:sz w:val="22"/>
        <w:szCs w:val="22"/>
        <w:lang w:val="en-GB" w:eastAsia="en-GB" w:bidi="en-GB"/>
      </w:rPr>
    </w:lvl>
    <w:lvl w:ilvl="1" w:tplc="61069994">
      <w:start w:val="1"/>
      <w:numFmt w:val="lowerLetter"/>
      <w:lvlText w:val="%2)"/>
      <w:lvlJc w:val="left"/>
      <w:pPr>
        <w:ind w:left="1183" w:hanging="444"/>
      </w:pPr>
      <w:rPr>
        <w:rFonts w:ascii="Calibri" w:eastAsia="Calibri" w:hAnsi="Calibri" w:cs="Calibri" w:hint="default"/>
        <w:spacing w:val="-9"/>
        <w:w w:val="100"/>
        <w:sz w:val="22"/>
        <w:szCs w:val="22"/>
        <w:lang w:val="en-GB" w:eastAsia="en-GB" w:bidi="en-GB"/>
      </w:rPr>
    </w:lvl>
    <w:lvl w:ilvl="2" w:tplc="603421F4">
      <w:numFmt w:val="bullet"/>
      <w:lvlText w:val="•"/>
      <w:lvlJc w:val="left"/>
      <w:pPr>
        <w:ind w:left="2168" w:hanging="444"/>
      </w:pPr>
      <w:rPr>
        <w:rFonts w:hint="default"/>
        <w:lang w:val="en-GB" w:eastAsia="en-GB" w:bidi="en-GB"/>
      </w:rPr>
    </w:lvl>
    <w:lvl w:ilvl="3" w:tplc="ECE47F96">
      <w:numFmt w:val="bullet"/>
      <w:lvlText w:val="•"/>
      <w:lvlJc w:val="left"/>
      <w:pPr>
        <w:ind w:left="3156" w:hanging="444"/>
      </w:pPr>
      <w:rPr>
        <w:rFonts w:hint="default"/>
        <w:lang w:val="en-GB" w:eastAsia="en-GB" w:bidi="en-GB"/>
      </w:rPr>
    </w:lvl>
    <w:lvl w:ilvl="4" w:tplc="42EAA03C">
      <w:numFmt w:val="bullet"/>
      <w:lvlText w:val="•"/>
      <w:lvlJc w:val="left"/>
      <w:pPr>
        <w:ind w:left="4144" w:hanging="444"/>
      </w:pPr>
      <w:rPr>
        <w:rFonts w:hint="default"/>
        <w:lang w:val="en-GB" w:eastAsia="en-GB" w:bidi="en-GB"/>
      </w:rPr>
    </w:lvl>
    <w:lvl w:ilvl="5" w:tplc="B4FEEA66">
      <w:numFmt w:val="bullet"/>
      <w:lvlText w:val="•"/>
      <w:lvlJc w:val="left"/>
      <w:pPr>
        <w:ind w:left="5132" w:hanging="444"/>
      </w:pPr>
      <w:rPr>
        <w:rFonts w:hint="default"/>
        <w:lang w:val="en-GB" w:eastAsia="en-GB" w:bidi="en-GB"/>
      </w:rPr>
    </w:lvl>
    <w:lvl w:ilvl="6" w:tplc="079EB5F4">
      <w:numFmt w:val="bullet"/>
      <w:lvlText w:val="•"/>
      <w:lvlJc w:val="left"/>
      <w:pPr>
        <w:ind w:left="6120" w:hanging="444"/>
      </w:pPr>
      <w:rPr>
        <w:rFonts w:hint="default"/>
        <w:lang w:val="en-GB" w:eastAsia="en-GB" w:bidi="en-GB"/>
      </w:rPr>
    </w:lvl>
    <w:lvl w:ilvl="7" w:tplc="CCCEAC24">
      <w:numFmt w:val="bullet"/>
      <w:lvlText w:val="•"/>
      <w:lvlJc w:val="left"/>
      <w:pPr>
        <w:ind w:left="7108" w:hanging="444"/>
      </w:pPr>
      <w:rPr>
        <w:rFonts w:hint="default"/>
        <w:lang w:val="en-GB" w:eastAsia="en-GB" w:bidi="en-GB"/>
      </w:rPr>
    </w:lvl>
    <w:lvl w:ilvl="8" w:tplc="70C23DBE">
      <w:numFmt w:val="bullet"/>
      <w:lvlText w:val="•"/>
      <w:lvlJc w:val="left"/>
      <w:pPr>
        <w:ind w:left="8096" w:hanging="444"/>
      </w:pPr>
      <w:rPr>
        <w:rFonts w:hint="default"/>
        <w:lang w:val="en-GB" w:eastAsia="en-GB" w:bidi="en-GB"/>
      </w:rPr>
    </w:lvl>
  </w:abstractNum>
  <w:abstractNum w:abstractNumId="6" w15:restartNumberingAfterBreak="0">
    <w:nsid w:val="35EA2324"/>
    <w:multiLevelType w:val="hybridMultilevel"/>
    <w:tmpl w:val="3D44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60F51"/>
    <w:multiLevelType w:val="hybridMultilevel"/>
    <w:tmpl w:val="918C4A1C"/>
    <w:lvl w:ilvl="0" w:tplc="9E302588">
      <w:numFmt w:val="bullet"/>
      <w:lvlText w:val=""/>
      <w:lvlJc w:val="left"/>
      <w:pPr>
        <w:ind w:left="468" w:hanging="360"/>
      </w:pPr>
      <w:rPr>
        <w:rFonts w:ascii="Symbol" w:eastAsia="Symbol" w:hAnsi="Symbol" w:cs="Symbol" w:hint="default"/>
        <w:w w:val="100"/>
        <w:sz w:val="22"/>
        <w:szCs w:val="22"/>
        <w:lang w:val="en-GB" w:eastAsia="en-GB" w:bidi="en-GB"/>
      </w:rPr>
    </w:lvl>
    <w:lvl w:ilvl="1" w:tplc="1936874C">
      <w:numFmt w:val="bullet"/>
      <w:lvlText w:val="•"/>
      <w:lvlJc w:val="left"/>
      <w:pPr>
        <w:ind w:left="767" w:hanging="360"/>
      </w:pPr>
      <w:rPr>
        <w:rFonts w:hint="default"/>
        <w:lang w:val="en-GB" w:eastAsia="en-GB" w:bidi="en-GB"/>
      </w:rPr>
    </w:lvl>
    <w:lvl w:ilvl="2" w:tplc="E6D41A24">
      <w:numFmt w:val="bullet"/>
      <w:lvlText w:val="•"/>
      <w:lvlJc w:val="left"/>
      <w:pPr>
        <w:ind w:left="1075" w:hanging="360"/>
      </w:pPr>
      <w:rPr>
        <w:rFonts w:hint="default"/>
        <w:lang w:val="en-GB" w:eastAsia="en-GB" w:bidi="en-GB"/>
      </w:rPr>
    </w:lvl>
    <w:lvl w:ilvl="3" w:tplc="2086F674">
      <w:numFmt w:val="bullet"/>
      <w:lvlText w:val="•"/>
      <w:lvlJc w:val="left"/>
      <w:pPr>
        <w:ind w:left="1382" w:hanging="360"/>
      </w:pPr>
      <w:rPr>
        <w:rFonts w:hint="default"/>
        <w:lang w:val="en-GB" w:eastAsia="en-GB" w:bidi="en-GB"/>
      </w:rPr>
    </w:lvl>
    <w:lvl w:ilvl="4" w:tplc="58E24FDA">
      <w:numFmt w:val="bullet"/>
      <w:lvlText w:val="•"/>
      <w:lvlJc w:val="left"/>
      <w:pPr>
        <w:ind w:left="1690" w:hanging="360"/>
      </w:pPr>
      <w:rPr>
        <w:rFonts w:hint="default"/>
        <w:lang w:val="en-GB" w:eastAsia="en-GB" w:bidi="en-GB"/>
      </w:rPr>
    </w:lvl>
    <w:lvl w:ilvl="5" w:tplc="DB364622">
      <w:numFmt w:val="bullet"/>
      <w:lvlText w:val="•"/>
      <w:lvlJc w:val="left"/>
      <w:pPr>
        <w:ind w:left="1997" w:hanging="360"/>
      </w:pPr>
      <w:rPr>
        <w:rFonts w:hint="default"/>
        <w:lang w:val="en-GB" w:eastAsia="en-GB" w:bidi="en-GB"/>
      </w:rPr>
    </w:lvl>
    <w:lvl w:ilvl="6" w:tplc="F684F1CE">
      <w:numFmt w:val="bullet"/>
      <w:lvlText w:val="•"/>
      <w:lvlJc w:val="left"/>
      <w:pPr>
        <w:ind w:left="2305" w:hanging="360"/>
      </w:pPr>
      <w:rPr>
        <w:rFonts w:hint="default"/>
        <w:lang w:val="en-GB" w:eastAsia="en-GB" w:bidi="en-GB"/>
      </w:rPr>
    </w:lvl>
    <w:lvl w:ilvl="7" w:tplc="2048C7FE">
      <w:numFmt w:val="bullet"/>
      <w:lvlText w:val="•"/>
      <w:lvlJc w:val="left"/>
      <w:pPr>
        <w:ind w:left="2612" w:hanging="360"/>
      </w:pPr>
      <w:rPr>
        <w:rFonts w:hint="default"/>
        <w:lang w:val="en-GB" w:eastAsia="en-GB" w:bidi="en-GB"/>
      </w:rPr>
    </w:lvl>
    <w:lvl w:ilvl="8" w:tplc="FE886362">
      <w:numFmt w:val="bullet"/>
      <w:lvlText w:val="•"/>
      <w:lvlJc w:val="left"/>
      <w:pPr>
        <w:ind w:left="2920" w:hanging="360"/>
      </w:pPr>
      <w:rPr>
        <w:rFonts w:hint="default"/>
        <w:lang w:val="en-GB" w:eastAsia="en-GB" w:bidi="en-GB"/>
      </w:rPr>
    </w:lvl>
  </w:abstractNum>
  <w:abstractNum w:abstractNumId="8" w15:restartNumberingAfterBreak="0">
    <w:nsid w:val="40747022"/>
    <w:multiLevelType w:val="hybridMultilevel"/>
    <w:tmpl w:val="32900FF2"/>
    <w:lvl w:ilvl="0" w:tplc="0722E27C">
      <w:start w:val="1"/>
      <w:numFmt w:val="lowerRoman"/>
      <w:lvlText w:val="%1."/>
      <w:lvlJc w:val="left"/>
      <w:pPr>
        <w:ind w:left="819" w:hanging="460"/>
        <w:jc w:val="right"/>
      </w:pPr>
      <w:rPr>
        <w:rFonts w:ascii="Calibri" w:eastAsia="Calibri" w:hAnsi="Calibri" w:cs="Calibri" w:hint="default"/>
        <w:spacing w:val="-16"/>
        <w:w w:val="100"/>
        <w:sz w:val="22"/>
        <w:szCs w:val="22"/>
        <w:lang w:val="en-GB" w:eastAsia="en-GB" w:bidi="en-GB"/>
      </w:rPr>
    </w:lvl>
    <w:lvl w:ilvl="1" w:tplc="5AB2DF04">
      <w:numFmt w:val="bullet"/>
      <w:lvlText w:val="•"/>
      <w:lvlJc w:val="left"/>
      <w:pPr>
        <w:ind w:left="1745" w:hanging="460"/>
      </w:pPr>
      <w:rPr>
        <w:rFonts w:hint="default"/>
        <w:lang w:val="en-GB" w:eastAsia="en-GB" w:bidi="en-GB"/>
      </w:rPr>
    </w:lvl>
    <w:lvl w:ilvl="2" w:tplc="4502EE3E">
      <w:numFmt w:val="bullet"/>
      <w:lvlText w:val="•"/>
      <w:lvlJc w:val="left"/>
      <w:pPr>
        <w:ind w:left="2670" w:hanging="460"/>
      </w:pPr>
      <w:rPr>
        <w:rFonts w:hint="default"/>
        <w:lang w:val="en-GB" w:eastAsia="en-GB" w:bidi="en-GB"/>
      </w:rPr>
    </w:lvl>
    <w:lvl w:ilvl="3" w:tplc="5FF6D3CA">
      <w:numFmt w:val="bullet"/>
      <w:lvlText w:val="•"/>
      <w:lvlJc w:val="left"/>
      <w:pPr>
        <w:ind w:left="3595" w:hanging="460"/>
      </w:pPr>
      <w:rPr>
        <w:rFonts w:hint="default"/>
        <w:lang w:val="en-GB" w:eastAsia="en-GB" w:bidi="en-GB"/>
      </w:rPr>
    </w:lvl>
    <w:lvl w:ilvl="4" w:tplc="A9D02520">
      <w:numFmt w:val="bullet"/>
      <w:lvlText w:val="•"/>
      <w:lvlJc w:val="left"/>
      <w:pPr>
        <w:ind w:left="4521" w:hanging="460"/>
      </w:pPr>
      <w:rPr>
        <w:rFonts w:hint="default"/>
        <w:lang w:val="en-GB" w:eastAsia="en-GB" w:bidi="en-GB"/>
      </w:rPr>
    </w:lvl>
    <w:lvl w:ilvl="5" w:tplc="931AB280">
      <w:numFmt w:val="bullet"/>
      <w:lvlText w:val="•"/>
      <w:lvlJc w:val="left"/>
      <w:pPr>
        <w:ind w:left="5446" w:hanging="460"/>
      </w:pPr>
      <w:rPr>
        <w:rFonts w:hint="default"/>
        <w:lang w:val="en-GB" w:eastAsia="en-GB" w:bidi="en-GB"/>
      </w:rPr>
    </w:lvl>
    <w:lvl w:ilvl="6" w:tplc="78D024F4">
      <w:numFmt w:val="bullet"/>
      <w:lvlText w:val="•"/>
      <w:lvlJc w:val="left"/>
      <w:pPr>
        <w:ind w:left="6371" w:hanging="460"/>
      </w:pPr>
      <w:rPr>
        <w:rFonts w:hint="default"/>
        <w:lang w:val="en-GB" w:eastAsia="en-GB" w:bidi="en-GB"/>
      </w:rPr>
    </w:lvl>
    <w:lvl w:ilvl="7" w:tplc="1C8A4188">
      <w:numFmt w:val="bullet"/>
      <w:lvlText w:val="•"/>
      <w:lvlJc w:val="left"/>
      <w:pPr>
        <w:ind w:left="7297" w:hanging="460"/>
      </w:pPr>
      <w:rPr>
        <w:rFonts w:hint="default"/>
        <w:lang w:val="en-GB" w:eastAsia="en-GB" w:bidi="en-GB"/>
      </w:rPr>
    </w:lvl>
    <w:lvl w:ilvl="8" w:tplc="84C6119E">
      <w:numFmt w:val="bullet"/>
      <w:lvlText w:val="•"/>
      <w:lvlJc w:val="left"/>
      <w:pPr>
        <w:ind w:left="8222" w:hanging="460"/>
      </w:pPr>
      <w:rPr>
        <w:rFonts w:hint="default"/>
        <w:lang w:val="en-GB" w:eastAsia="en-GB" w:bidi="en-GB"/>
      </w:rPr>
    </w:lvl>
  </w:abstractNum>
  <w:abstractNum w:abstractNumId="9" w15:restartNumberingAfterBreak="0">
    <w:nsid w:val="4A1D7800"/>
    <w:multiLevelType w:val="hybridMultilevel"/>
    <w:tmpl w:val="F5C2D874"/>
    <w:lvl w:ilvl="0" w:tplc="57026BFC">
      <w:start w:val="1"/>
      <w:numFmt w:val="decimal"/>
      <w:lvlText w:val="%1."/>
      <w:lvlJc w:val="left"/>
      <w:pPr>
        <w:ind w:left="688" w:hanging="360"/>
      </w:pPr>
      <w:rPr>
        <w:rFonts w:ascii="Calibri" w:eastAsia="Calibri" w:hAnsi="Calibri" w:cs="Calibri" w:hint="default"/>
        <w:b/>
        <w:bCs/>
        <w:spacing w:val="-10"/>
        <w:w w:val="100"/>
        <w:sz w:val="22"/>
        <w:szCs w:val="22"/>
        <w:lang w:val="en-GB" w:eastAsia="en-GB" w:bidi="en-GB"/>
      </w:rPr>
    </w:lvl>
    <w:lvl w:ilvl="1" w:tplc="3B90621E">
      <w:numFmt w:val="bullet"/>
      <w:lvlText w:val=""/>
      <w:lvlJc w:val="left"/>
      <w:pPr>
        <w:ind w:left="940" w:hanging="360"/>
      </w:pPr>
      <w:rPr>
        <w:rFonts w:ascii="Symbol" w:eastAsia="Symbol" w:hAnsi="Symbol" w:cs="Symbol" w:hint="default"/>
        <w:w w:val="100"/>
        <w:sz w:val="22"/>
        <w:szCs w:val="22"/>
        <w:lang w:val="en-GB" w:eastAsia="en-GB" w:bidi="en-GB"/>
      </w:rPr>
    </w:lvl>
    <w:lvl w:ilvl="2" w:tplc="75025614">
      <w:numFmt w:val="bullet"/>
      <w:lvlText w:val="•"/>
      <w:lvlJc w:val="left"/>
      <w:pPr>
        <w:ind w:left="2050" w:hanging="360"/>
      </w:pPr>
      <w:rPr>
        <w:rFonts w:hint="default"/>
        <w:lang w:val="en-GB" w:eastAsia="en-GB" w:bidi="en-GB"/>
      </w:rPr>
    </w:lvl>
    <w:lvl w:ilvl="3" w:tplc="CD269F62">
      <w:numFmt w:val="bullet"/>
      <w:lvlText w:val="•"/>
      <w:lvlJc w:val="left"/>
      <w:pPr>
        <w:ind w:left="3160" w:hanging="360"/>
      </w:pPr>
      <w:rPr>
        <w:rFonts w:hint="default"/>
        <w:lang w:val="en-GB" w:eastAsia="en-GB" w:bidi="en-GB"/>
      </w:rPr>
    </w:lvl>
    <w:lvl w:ilvl="4" w:tplc="0452F536">
      <w:numFmt w:val="bullet"/>
      <w:lvlText w:val="•"/>
      <w:lvlJc w:val="left"/>
      <w:pPr>
        <w:ind w:left="4270" w:hanging="360"/>
      </w:pPr>
      <w:rPr>
        <w:rFonts w:hint="default"/>
        <w:lang w:val="en-GB" w:eastAsia="en-GB" w:bidi="en-GB"/>
      </w:rPr>
    </w:lvl>
    <w:lvl w:ilvl="5" w:tplc="D1FAE418">
      <w:numFmt w:val="bullet"/>
      <w:lvlText w:val="•"/>
      <w:lvlJc w:val="left"/>
      <w:pPr>
        <w:ind w:left="5380" w:hanging="360"/>
      </w:pPr>
      <w:rPr>
        <w:rFonts w:hint="default"/>
        <w:lang w:val="en-GB" w:eastAsia="en-GB" w:bidi="en-GB"/>
      </w:rPr>
    </w:lvl>
    <w:lvl w:ilvl="6" w:tplc="FFCE11D0">
      <w:numFmt w:val="bullet"/>
      <w:lvlText w:val="•"/>
      <w:lvlJc w:val="left"/>
      <w:pPr>
        <w:ind w:left="6491" w:hanging="360"/>
      </w:pPr>
      <w:rPr>
        <w:rFonts w:hint="default"/>
        <w:lang w:val="en-GB" w:eastAsia="en-GB" w:bidi="en-GB"/>
      </w:rPr>
    </w:lvl>
    <w:lvl w:ilvl="7" w:tplc="C20AAB08">
      <w:numFmt w:val="bullet"/>
      <w:lvlText w:val="•"/>
      <w:lvlJc w:val="left"/>
      <w:pPr>
        <w:ind w:left="7601" w:hanging="360"/>
      </w:pPr>
      <w:rPr>
        <w:rFonts w:hint="default"/>
        <w:lang w:val="en-GB" w:eastAsia="en-GB" w:bidi="en-GB"/>
      </w:rPr>
    </w:lvl>
    <w:lvl w:ilvl="8" w:tplc="E39A0F3E">
      <w:numFmt w:val="bullet"/>
      <w:lvlText w:val="•"/>
      <w:lvlJc w:val="left"/>
      <w:pPr>
        <w:ind w:left="8711" w:hanging="360"/>
      </w:pPr>
      <w:rPr>
        <w:rFonts w:hint="default"/>
        <w:lang w:val="en-GB" w:eastAsia="en-GB" w:bidi="en-GB"/>
      </w:rPr>
    </w:lvl>
  </w:abstractNum>
  <w:abstractNum w:abstractNumId="10" w15:restartNumberingAfterBreak="0">
    <w:nsid w:val="4A2C3184"/>
    <w:multiLevelType w:val="hybridMultilevel"/>
    <w:tmpl w:val="838AC49E"/>
    <w:lvl w:ilvl="0" w:tplc="94F4BBF6">
      <w:numFmt w:val="bullet"/>
      <w:lvlText w:val=""/>
      <w:lvlJc w:val="left"/>
      <w:pPr>
        <w:ind w:left="468" w:hanging="360"/>
      </w:pPr>
      <w:rPr>
        <w:rFonts w:ascii="Symbol" w:eastAsia="Symbol" w:hAnsi="Symbol" w:cs="Symbol" w:hint="default"/>
        <w:w w:val="100"/>
        <w:sz w:val="22"/>
        <w:szCs w:val="22"/>
        <w:lang w:val="en-GB" w:eastAsia="en-GB" w:bidi="en-GB"/>
      </w:rPr>
    </w:lvl>
    <w:lvl w:ilvl="1" w:tplc="86A2640C">
      <w:numFmt w:val="bullet"/>
      <w:lvlText w:val="•"/>
      <w:lvlJc w:val="left"/>
      <w:pPr>
        <w:ind w:left="767" w:hanging="360"/>
      </w:pPr>
      <w:rPr>
        <w:rFonts w:hint="default"/>
        <w:lang w:val="en-GB" w:eastAsia="en-GB" w:bidi="en-GB"/>
      </w:rPr>
    </w:lvl>
    <w:lvl w:ilvl="2" w:tplc="89868408">
      <w:numFmt w:val="bullet"/>
      <w:lvlText w:val="•"/>
      <w:lvlJc w:val="left"/>
      <w:pPr>
        <w:ind w:left="1075" w:hanging="360"/>
      </w:pPr>
      <w:rPr>
        <w:rFonts w:hint="default"/>
        <w:lang w:val="en-GB" w:eastAsia="en-GB" w:bidi="en-GB"/>
      </w:rPr>
    </w:lvl>
    <w:lvl w:ilvl="3" w:tplc="8E48E844">
      <w:numFmt w:val="bullet"/>
      <w:lvlText w:val="•"/>
      <w:lvlJc w:val="left"/>
      <w:pPr>
        <w:ind w:left="1382" w:hanging="360"/>
      </w:pPr>
      <w:rPr>
        <w:rFonts w:hint="default"/>
        <w:lang w:val="en-GB" w:eastAsia="en-GB" w:bidi="en-GB"/>
      </w:rPr>
    </w:lvl>
    <w:lvl w:ilvl="4" w:tplc="1B667636">
      <w:numFmt w:val="bullet"/>
      <w:lvlText w:val="•"/>
      <w:lvlJc w:val="left"/>
      <w:pPr>
        <w:ind w:left="1690" w:hanging="360"/>
      </w:pPr>
      <w:rPr>
        <w:rFonts w:hint="default"/>
        <w:lang w:val="en-GB" w:eastAsia="en-GB" w:bidi="en-GB"/>
      </w:rPr>
    </w:lvl>
    <w:lvl w:ilvl="5" w:tplc="5BD45EB4">
      <w:numFmt w:val="bullet"/>
      <w:lvlText w:val="•"/>
      <w:lvlJc w:val="left"/>
      <w:pPr>
        <w:ind w:left="1997" w:hanging="360"/>
      </w:pPr>
      <w:rPr>
        <w:rFonts w:hint="default"/>
        <w:lang w:val="en-GB" w:eastAsia="en-GB" w:bidi="en-GB"/>
      </w:rPr>
    </w:lvl>
    <w:lvl w:ilvl="6" w:tplc="74A0A5A2">
      <w:numFmt w:val="bullet"/>
      <w:lvlText w:val="•"/>
      <w:lvlJc w:val="left"/>
      <w:pPr>
        <w:ind w:left="2305" w:hanging="360"/>
      </w:pPr>
      <w:rPr>
        <w:rFonts w:hint="default"/>
        <w:lang w:val="en-GB" w:eastAsia="en-GB" w:bidi="en-GB"/>
      </w:rPr>
    </w:lvl>
    <w:lvl w:ilvl="7" w:tplc="AC7CC0BC">
      <w:numFmt w:val="bullet"/>
      <w:lvlText w:val="•"/>
      <w:lvlJc w:val="left"/>
      <w:pPr>
        <w:ind w:left="2612" w:hanging="360"/>
      </w:pPr>
      <w:rPr>
        <w:rFonts w:hint="default"/>
        <w:lang w:val="en-GB" w:eastAsia="en-GB" w:bidi="en-GB"/>
      </w:rPr>
    </w:lvl>
    <w:lvl w:ilvl="8" w:tplc="666213CC">
      <w:numFmt w:val="bullet"/>
      <w:lvlText w:val="•"/>
      <w:lvlJc w:val="left"/>
      <w:pPr>
        <w:ind w:left="2920" w:hanging="360"/>
      </w:pPr>
      <w:rPr>
        <w:rFonts w:hint="default"/>
        <w:lang w:val="en-GB" w:eastAsia="en-GB" w:bidi="en-GB"/>
      </w:rPr>
    </w:lvl>
  </w:abstractNum>
  <w:abstractNum w:abstractNumId="11" w15:restartNumberingAfterBreak="0">
    <w:nsid w:val="5C3A6E74"/>
    <w:multiLevelType w:val="hybridMultilevel"/>
    <w:tmpl w:val="720C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71F3F"/>
    <w:multiLevelType w:val="multilevel"/>
    <w:tmpl w:val="D4E2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D2D39"/>
    <w:multiLevelType w:val="hybridMultilevel"/>
    <w:tmpl w:val="5E182EC8"/>
    <w:lvl w:ilvl="0" w:tplc="0F5448E4">
      <w:numFmt w:val="bullet"/>
      <w:lvlText w:val=""/>
      <w:lvlJc w:val="left"/>
      <w:pPr>
        <w:ind w:left="471" w:hanging="360"/>
      </w:pPr>
      <w:rPr>
        <w:rFonts w:ascii="Symbol" w:eastAsia="Symbol" w:hAnsi="Symbol" w:cs="Symbol" w:hint="default"/>
        <w:w w:val="100"/>
        <w:sz w:val="22"/>
        <w:szCs w:val="22"/>
        <w:lang w:val="en-GB" w:eastAsia="en-GB" w:bidi="en-GB"/>
      </w:rPr>
    </w:lvl>
    <w:lvl w:ilvl="1" w:tplc="E56CEE9C">
      <w:numFmt w:val="bullet"/>
      <w:lvlText w:val="•"/>
      <w:lvlJc w:val="left"/>
      <w:pPr>
        <w:ind w:left="856" w:hanging="360"/>
      </w:pPr>
      <w:rPr>
        <w:rFonts w:hint="default"/>
        <w:lang w:val="en-GB" w:eastAsia="en-GB" w:bidi="en-GB"/>
      </w:rPr>
    </w:lvl>
    <w:lvl w:ilvl="2" w:tplc="5EBE1820">
      <w:numFmt w:val="bullet"/>
      <w:lvlText w:val="•"/>
      <w:lvlJc w:val="left"/>
      <w:pPr>
        <w:ind w:left="1233" w:hanging="360"/>
      </w:pPr>
      <w:rPr>
        <w:rFonts w:hint="default"/>
        <w:lang w:val="en-GB" w:eastAsia="en-GB" w:bidi="en-GB"/>
      </w:rPr>
    </w:lvl>
    <w:lvl w:ilvl="3" w:tplc="039CC5EE">
      <w:numFmt w:val="bullet"/>
      <w:lvlText w:val="•"/>
      <w:lvlJc w:val="left"/>
      <w:pPr>
        <w:ind w:left="1610" w:hanging="360"/>
      </w:pPr>
      <w:rPr>
        <w:rFonts w:hint="default"/>
        <w:lang w:val="en-GB" w:eastAsia="en-GB" w:bidi="en-GB"/>
      </w:rPr>
    </w:lvl>
    <w:lvl w:ilvl="4" w:tplc="E14E1C00">
      <w:numFmt w:val="bullet"/>
      <w:lvlText w:val="•"/>
      <w:lvlJc w:val="left"/>
      <w:pPr>
        <w:ind w:left="1986" w:hanging="360"/>
      </w:pPr>
      <w:rPr>
        <w:rFonts w:hint="default"/>
        <w:lang w:val="en-GB" w:eastAsia="en-GB" w:bidi="en-GB"/>
      </w:rPr>
    </w:lvl>
    <w:lvl w:ilvl="5" w:tplc="AB543ABE">
      <w:numFmt w:val="bullet"/>
      <w:lvlText w:val="•"/>
      <w:lvlJc w:val="left"/>
      <w:pPr>
        <w:ind w:left="2363" w:hanging="360"/>
      </w:pPr>
      <w:rPr>
        <w:rFonts w:hint="default"/>
        <w:lang w:val="en-GB" w:eastAsia="en-GB" w:bidi="en-GB"/>
      </w:rPr>
    </w:lvl>
    <w:lvl w:ilvl="6" w:tplc="ED84A5A2">
      <w:numFmt w:val="bullet"/>
      <w:lvlText w:val="•"/>
      <w:lvlJc w:val="left"/>
      <w:pPr>
        <w:ind w:left="2740" w:hanging="360"/>
      </w:pPr>
      <w:rPr>
        <w:rFonts w:hint="default"/>
        <w:lang w:val="en-GB" w:eastAsia="en-GB" w:bidi="en-GB"/>
      </w:rPr>
    </w:lvl>
    <w:lvl w:ilvl="7" w:tplc="E4DC6D4E">
      <w:numFmt w:val="bullet"/>
      <w:lvlText w:val="•"/>
      <w:lvlJc w:val="left"/>
      <w:pPr>
        <w:ind w:left="3116" w:hanging="360"/>
      </w:pPr>
      <w:rPr>
        <w:rFonts w:hint="default"/>
        <w:lang w:val="en-GB" w:eastAsia="en-GB" w:bidi="en-GB"/>
      </w:rPr>
    </w:lvl>
    <w:lvl w:ilvl="8" w:tplc="A9B041A4">
      <w:numFmt w:val="bullet"/>
      <w:lvlText w:val="•"/>
      <w:lvlJc w:val="left"/>
      <w:pPr>
        <w:ind w:left="3493" w:hanging="360"/>
      </w:pPr>
      <w:rPr>
        <w:rFonts w:hint="default"/>
        <w:lang w:val="en-GB" w:eastAsia="en-GB" w:bidi="en-GB"/>
      </w:rPr>
    </w:lvl>
  </w:abstractNum>
  <w:num w:numId="1" w16cid:durableId="1208838219">
    <w:abstractNumId w:val="2"/>
  </w:num>
  <w:num w:numId="2" w16cid:durableId="157549264">
    <w:abstractNumId w:val="7"/>
  </w:num>
  <w:num w:numId="3" w16cid:durableId="1167088553">
    <w:abstractNumId w:val="1"/>
  </w:num>
  <w:num w:numId="4" w16cid:durableId="1101491390">
    <w:abstractNumId w:val="10"/>
  </w:num>
  <w:num w:numId="5" w16cid:durableId="668561675">
    <w:abstractNumId w:val="13"/>
  </w:num>
  <w:num w:numId="6" w16cid:durableId="1590112365">
    <w:abstractNumId w:val="8"/>
  </w:num>
  <w:num w:numId="7" w16cid:durableId="333604852">
    <w:abstractNumId w:val="5"/>
  </w:num>
  <w:num w:numId="8" w16cid:durableId="1301417332">
    <w:abstractNumId w:val="0"/>
  </w:num>
  <w:num w:numId="9" w16cid:durableId="1248348032">
    <w:abstractNumId w:val="9"/>
  </w:num>
  <w:num w:numId="10" w16cid:durableId="347491507">
    <w:abstractNumId w:val="6"/>
  </w:num>
  <w:num w:numId="11" w16cid:durableId="1488328279">
    <w:abstractNumId w:val="11"/>
  </w:num>
  <w:num w:numId="12" w16cid:durableId="1799912854">
    <w:abstractNumId w:val="4"/>
  </w:num>
  <w:num w:numId="13" w16cid:durableId="468324807">
    <w:abstractNumId w:val="3"/>
  </w:num>
  <w:num w:numId="14" w16cid:durableId="11255415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30"/>
    <w:rsid w:val="001F4C8F"/>
    <w:rsid w:val="002A7497"/>
    <w:rsid w:val="003E5377"/>
    <w:rsid w:val="00522430"/>
    <w:rsid w:val="00555381"/>
    <w:rsid w:val="005C637C"/>
    <w:rsid w:val="005E1D61"/>
    <w:rsid w:val="00647BC3"/>
    <w:rsid w:val="006B5448"/>
    <w:rsid w:val="00797923"/>
    <w:rsid w:val="007D186C"/>
    <w:rsid w:val="007D3138"/>
    <w:rsid w:val="007F7244"/>
    <w:rsid w:val="008114DB"/>
    <w:rsid w:val="00886E50"/>
    <w:rsid w:val="0089466B"/>
    <w:rsid w:val="00A31FCD"/>
    <w:rsid w:val="00AB7D36"/>
    <w:rsid w:val="00AF2C4C"/>
    <w:rsid w:val="00BA7892"/>
    <w:rsid w:val="00D473B2"/>
    <w:rsid w:val="00E26D62"/>
    <w:rsid w:val="00E76AF6"/>
    <w:rsid w:val="00EB18CA"/>
    <w:rsid w:val="00F2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F573"/>
  <w15:docId w15:val="{0044759A-350A-449A-B2C2-C7EC2B42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81"/>
    <w:rPr>
      <w:lang w:val="en-GB"/>
    </w:rPr>
  </w:style>
  <w:style w:type="paragraph" w:styleId="Heading1">
    <w:name w:val="heading 1"/>
    <w:basedOn w:val="Normal"/>
    <w:next w:val="Normal"/>
    <w:link w:val="Heading1Char"/>
    <w:uiPriority w:val="9"/>
    <w:qFormat/>
    <w:rsid w:val="00555381"/>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555381"/>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555381"/>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555381"/>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555381"/>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555381"/>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5553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381"/>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5553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555381"/>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555381"/>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555381"/>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555381"/>
    <w:rPr>
      <w:rFonts w:asciiTheme="majorHAnsi" w:eastAsiaTheme="majorEastAsia" w:hAnsiTheme="majorHAnsi" w:cstheme="majorBidi"/>
      <w:i/>
      <w:iCs/>
      <w:color w:val="549E39" w:themeColor="accent1"/>
      <w:spacing w:val="15"/>
      <w:sz w:val="24"/>
      <w:szCs w:val="24"/>
    </w:rPr>
  </w:style>
  <w:style w:type="paragraph" w:styleId="Header">
    <w:name w:val="header"/>
    <w:basedOn w:val="Normal"/>
    <w:link w:val="HeaderChar"/>
    <w:uiPriority w:val="99"/>
    <w:unhideWhenUsed/>
    <w:rsid w:val="00EB18CA"/>
    <w:pPr>
      <w:tabs>
        <w:tab w:val="center" w:pos="4513"/>
        <w:tab w:val="right" w:pos="9026"/>
      </w:tabs>
    </w:pPr>
  </w:style>
  <w:style w:type="character" w:customStyle="1" w:styleId="HeaderChar">
    <w:name w:val="Header Char"/>
    <w:basedOn w:val="DefaultParagraphFont"/>
    <w:link w:val="Header"/>
    <w:uiPriority w:val="99"/>
    <w:rsid w:val="00EB18CA"/>
    <w:rPr>
      <w:rFonts w:ascii="Calibri" w:eastAsia="Calibri" w:hAnsi="Calibri" w:cs="Calibri"/>
      <w:lang w:val="en-GB" w:eastAsia="en-GB" w:bidi="en-GB"/>
    </w:rPr>
  </w:style>
  <w:style w:type="paragraph" w:styleId="Footer">
    <w:name w:val="footer"/>
    <w:basedOn w:val="Normal"/>
    <w:link w:val="FooterChar"/>
    <w:uiPriority w:val="99"/>
    <w:unhideWhenUsed/>
    <w:rsid w:val="00EB18CA"/>
    <w:pPr>
      <w:tabs>
        <w:tab w:val="center" w:pos="4513"/>
        <w:tab w:val="right" w:pos="9026"/>
      </w:tabs>
    </w:pPr>
  </w:style>
  <w:style w:type="character" w:customStyle="1" w:styleId="FooterChar">
    <w:name w:val="Footer Char"/>
    <w:basedOn w:val="DefaultParagraphFont"/>
    <w:link w:val="Footer"/>
    <w:uiPriority w:val="99"/>
    <w:rsid w:val="00EB18CA"/>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555381"/>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555381"/>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555381"/>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555381"/>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555381"/>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555381"/>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5553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5381"/>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5553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5381"/>
    <w:pPr>
      <w:spacing w:line="240" w:lineRule="auto"/>
    </w:pPr>
    <w:rPr>
      <w:b/>
      <w:bCs/>
      <w:color w:val="549E39" w:themeColor="accent1"/>
      <w:sz w:val="18"/>
      <w:szCs w:val="18"/>
    </w:rPr>
  </w:style>
  <w:style w:type="character" w:styleId="Strong">
    <w:name w:val="Strong"/>
    <w:basedOn w:val="DefaultParagraphFont"/>
    <w:uiPriority w:val="22"/>
    <w:qFormat/>
    <w:rsid w:val="00555381"/>
    <w:rPr>
      <w:b/>
      <w:bCs/>
    </w:rPr>
  </w:style>
  <w:style w:type="character" w:styleId="Emphasis">
    <w:name w:val="Emphasis"/>
    <w:basedOn w:val="DefaultParagraphFont"/>
    <w:uiPriority w:val="20"/>
    <w:qFormat/>
    <w:rsid w:val="00555381"/>
    <w:rPr>
      <w:i/>
      <w:iCs/>
    </w:rPr>
  </w:style>
  <w:style w:type="paragraph" w:styleId="NoSpacing">
    <w:name w:val="No Spacing"/>
    <w:uiPriority w:val="1"/>
    <w:qFormat/>
    <w:rsid w:val="00555381"/>
    <w:pPr>
      <w:spacing w:after="0" w:line="240" w:lineRule="auto"/>
    </w:pPr>
  </w:style>
  <w:style w:type="paragraph" w:styleId="Quote">
    <w:name w:val="Quote"/>
    <w:basedOn w:val="Normal"/>
    <w:next w:val="Normal"/>
    <w:link w:val="QuoteChar"/>
    <w:uiPriority w:val="29"/>
    <w:qFormat/>
    <w:rsid w:val="00555381"/>
    <w:rPr>
      <w:i/>
      <w:iCs/>
      <w:color w:val="000000" w:themeColor="text1"/>
    </w:rPr>
  </w:style>
  <w:style w:type="character" w:customStyle="1" w:styleId="QuoteChar">
    <w:name w:val="Quote Char"/>
    <w:basedOn w:val="DefaultParagraphFont"/>
    <w:link w:val="Quote"/>
    <w:uiPriority w:val="29"/>
    <w:rsid w:val="00555381"/>
    <w:rPr>
      <w:i/>
      <w:iCs/>
      <w:color w:val="000000" w:themeColor="text1"/>
    </w:rPr>
  </w:style>
  <w:style w:type="paragraph" w:styleId="IntenseQuote">
    <w:name w:val="Intense Quote"/>
    <w:basedOn w:val="Normal"/>
    <w:next w:val="Normal"/>
    <w:link w:val="IntenseQuoteChar"/>
    <w:uiPriority w:val="30"/>
    <w:qFormat/>
    <w:rsid w:val="00555381"/>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555381"/>
    <w:rPr>
      <w:b/>
      <w:bCs/>
      <w:i/>
      <w:iCs/>
      <w:color w:val="549E39" w:themeColor="accent1"/>
    </w:rPr>
  </w:style>
  <w:style w:type="character" w:styleId="SubtleEmphasis">
    <w:name w:val="Subtle Emphasis"/>
    <w:basedOn w:val="DefaultParagraphFont"/>
    <w:uiPriority w:val="19"/>
    <w:qFormat/>
    <w:rsid w:val="00555381"/>
    <w:rPr>
      <w:i/>
      <w:iCs/>
      <w:color w:val="808080" w:themeColor="text1" w:themeTint="7F"/>
    </w:rPr>
  </w:style>
  <w:style w:type="character" w:styleId="IntenseEmphasis">
    <w:name w:val="Intense Emphasis"/>
    <w:basedOn w:val="DefaultParagraphFont"/>
    <w:uiPriority w:val="21"/>
    <w:qFormat/>
    <w:rsid w:val="00555381"/>
    <w:rPr>
      <w:b/>
      <w:bCs/>
      <w:i/>
      <w:iCs/>
      <w:color w:val="549E39" w:themeColor="accent1"/>
    </w:rPr>
  </w:style>
  <w:style w:type="character" w:styleId="SubtleReference">
    <w:name w:val="Subtle Reference"/>
    <w:basedOn w:val="DefaultParagraphFont"/>
    <w:uiPriority w:val="31"/>
    <w:qFormat/>
    <w:rsid w:val="00555381"/>
    <w:rPr>
      <w:smallCaps/>
      <w:color w:val="8AB833" w:themeColor="accent2"/>
      <w:u w:val="single"/>
    </w:rPr>
  </w:style>
  <w:style w:type="character" w:styleId="IntenseReference">
    <w:name w:val="Intense Reference"/>
    <w:basedOn w:val="DefaultParagraphFont"/>
    <w:uiPriority w:val="32"/>
    <w:qFormat/>
    <w:rsid w:val="00555381"/>
    <w:rPr>
      <w:b/>
      <w:bCs/>
      <w:smallCaps/>
      <w:color w:val="8AB833" w:themeColor="accent2"/>
      <w:spacing w:val="5"/>
      <w:u w:val="single"/>
    </w:rPr>
  </w:style>
  <w:style w:type="character" w:styleId="BookTitle">
    <w:name w:val="Book Title"/>
    <w:basedOn w:val="DefaultParagraphFont"/>
    <w:uiPriority w:val="33"/>
    <w:qFormat/>
    <w:rsid w:val="00555381"/>
    <w:rPr>
      <w:b/>
      <w:bCs/>
      <w:smallCaps/>
      <w:spacing w:val="5"/>
    </w:rPr>
  </w:style>
  <w:style w:type="paragraph" w:styleId="TOCHeading">
    <w:name w:val="TOC Heading"/>
    <w:basedOn w:val="Heading1"/>
    <w:next w:val="Normal"/>
    <w:uiPriority w:val="39"/>
    <w:semiHidden/>
    <w:unhideWhenUsed/>
    <w:qFormat/>
    <w:rsid w:val="00555381"/>
    <w:pPr>
      <w:outlineLvl w:val="9"/>
    </w:pPr>
  </w:style>
  <w:style w:type="table" w:styleId="TableGrid">
    <w:name w:val="Table Grid"/>
    <w:basedOn w:val="TableNormal"/>
    <w:uiPriority w:val="39"/>
    <w:rsid w:val="002A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7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626">
      <w:bodyDiv w:val="1"/>
      <w:marLeft w:val="0"/>
      <w:marRight w:val="0"/>
      <w:marTop w:val="0"/>
      <w:marBottom w:val="0"/>
      <w:divBdr>
        <w:top w:val="none" w:sz="0" w:space="0" w:color="auto"/>
        <w:left w:val="none" w:sz="0" w:space="0" w:color="auto"/>
        <w:bottom w:val="none" w:sz="0" w:space="0" w:color="auto"/>
        <w:right w:val="none" w:sz="0" w:space="0" w:color="auto"/>
      </w:divBdr>
    </w:div>
    <w:div w:id="1248882349">
      <w:bodyDiv w:val="1"/>
      <w:marLeft w:val="0"/>
      <w:marRight w:val="0"/>
      <w:marTop w:val="0"/>
      <w:marBottom w:val="0"/>
      <w:divBdr>
        <w:top w:val="none" w:sz="0" w:space="0" w:color="auto"/>
        <w:left w:val="none" w:sz="0" w:space="0" w:color="auto"/>
        <w:bottom w:val="none" w:sz="0" w:space="0" w:color="auto"/>
        <w:right w:val="none" w:sz="0" w:space="0" w:color="auto"/>
      </w:divBdr>
    </w:div>
    <w:div w:id="150119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3788-4B79-4DA9-AC46-2FB383F7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dc:creator>
  <cp:lastModifiedBy>Hannah Becket</cp:lastModifiedBy>
  <cp:revision>4</cp:revision>
  <cp:lastPrinted>2020-08-05T11:42:00Z</cp:lastPrinted>
  <dcterms:created xsi:type="dcterms:W3CDTF">2020-08-24T16:39:00Z</dcterms:created>
  <dcterms:modified xsi:type="dcterms:W3CDTF">2023-09-14T09:40:00Z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2020-07-30T00:00:00Z</vt:filetime>
  </property>
  <property fmtid="{D5CDD505-2E9C-101B-9397-08002B2CF9AE}" pid="5" name="MSIP_Label_cbf5cfb1-7fd2-40da-ab9b-e730b8f47e1d_Enabled">
    <vt:lpwstr>true</vt:lpwstr>
  </property>
  <property fmtid="{D5CDD505-2E9C-101B-9397-08002B2CF9AE}" pid="6" name="MSIP_Label_cbf5cfb1-7fd2-40da-ab9b-e730b8f47e1d_SetDate">
    <vt:lpwstr>2023-06-22T12:26:17Z</vt:lpwstr>
  </property>
  <property fmtid="{D5CDD505-2E9C-101B-9397-08002B2CF9AE}" pid="7" name="MSIP_Label_cbf5cfb1-7fd2-40da-ab9b-e730b8f47e1d_Method">
    <vt:lpwstr>Privileged</vt:lpwstr>
  </property>
  <property fmtid="{D5CDD505-2E9C-101B-9397-08002B2CF9AE}" pid="8" name="MSIP_Label_cbf5cfb1-7fd2-40da-ab9b-e730b8f47e1d_Name">
    <vt:lpwstr>NBS Public - No Visible Label</vt:lpwstr>
  </property>
  <property fmtid="{D5CDD505-2E9C-101B-9397-08002B2CF9AE}" pid="9" name="MSIP_Label_cbf5cfb1-7fd2-40da-ab9b-e730b8f47e1d_SiteId">
    <vt:lpwstr>18ed93f5-e470-4996-b0ef-9554af985d50</vt:lpwstr>
  </property>
  <property fmtid="{D5CDD505-2E9C-101B-9397-08002B2CF9AE}" pid="10" name="MSIP_Label_cbf5cfb1-7fd2-40da-ab9b-e730b8f47e1d_ActionId">
    <vt:lpwstr>d8fb31b8-5b99-4cc1-ba05-133bec7372d8</vt:lpwstr>
  </property>
  <property fmtid="{D5CDD505-2E9C-101B-9397-08002B2CF9AE}" pid="11" name="MSIP_Label_cbf5cfb1-7fd2-40da-ab9b-e730b8f47e1d_ContentBits">
    <vt:lpwstr>0</vt:lpwstr>
  </property>
</Properties>
</file>